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line="240" w:lineRule="auto"/>
        <w:outlineLvl w:val="0"/>
        <w:rPr>
          <w:rFonts w:ascii="inherit" w:hAnsi="inherit" w:eastAsia="Times New Roman" w:cs="Times New Roman"/>
          <w:b/>
          <w:bCs/>
          <w:caps/>
          <w:color w:val="10b5b7"/>
          <w:sz w:val="21"/>
          <w:szCs w:val="21"/>
          <w:lang w:eastAsia="ru-RU"/>
        </w:rPr>
      </w:pPr>
      <w:r>
        <w:rPr>
          <w:rFonts w:ascii="inherit" w:hAnsi="inherit" w:eastAsia="Times New Roman" w:cs="Times New Roman"/>
          <w:b/>
          <w:bCs/>
          <w:caps/>
          <w:color w:val="10b5b7"/>
          <w:sz w:val="21"/>
          <w:szCs w:val="21"/>
          <w:lang w:eastAsia="ru-RU"/>
        </w:rPr>
        <w:t xml:space="preserve">ПІДГОТОВКА СТАТЕЙ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Рекомендації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для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авторів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розроблені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відповідно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до «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Єдиних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вимог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до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рукописів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що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подаються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в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біомедичні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журнали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»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Міжнародного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комітету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редакторів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медичних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журналів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(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International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Committee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of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Medical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Journal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Editors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).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Ознайомитися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з ними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можна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за </w: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begin"/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instrText xml:space="preserve"> HYPERLINK "http://www.icmje.org/recommendations/" </w:instrTex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separate"/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цим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посиланням</w: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end"/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Редакція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журналу «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fldChar w:fldCharType="begin"/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instrText xml:space="preserve"> HYPERLINK "http://www.par.org.ua/index.php/par/index" </w:instrTex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fldChar w:fldCharType="separate"/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Perinatology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and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reproductology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: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from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research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to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practice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fldChar w:fldCharType="end"/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»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приймає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на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розгляд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рукопис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за умов,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що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він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не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передавався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для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публікації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в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інші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редакції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та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відповідає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вимогам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оформлення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наукових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статей.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Приймаються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рукописи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англійською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та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українською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мовами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Статті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англійською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мовою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публікуються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без перекладу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українською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</w:t>
      </w:r>
    </w:p>
    <w:p>
      <w:pPr>
        <w:pStyle w:val="a6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Щоб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вести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листування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автору (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кореспондуючому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автору з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групи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авторів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)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необхідно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зареєструватися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на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сайті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(</w:t>
      </w:r>
      <w:hyperlink r:id="rId11" w:history="1">
        <w:r>
          <w:rPr>
            <w:rStyle w:val="a4"/>
            <w14:textFill>
              <w14:solidFill>
                <w14:srgbClr w14:val="0000FF">
                  <w14:lumMod w14:val="50000"/>
                </w14:srgbClr>
              </w14:solidFill>
            </w14:textFill>
          </w:rPr>
          <w:t xml:space="preserve">http://www.par.org.ua</w:t>
        </w:r>
        <w:r>
          <w:rPr>
            <w:rStyle w:val="a4"/>
            <w14:textFill>
              <w14:solidFill>
                <w14:srgbClr w14:val="0000FF">
                  <w14:lumMod w14:val="50000"/>
                </w14:srgbClr>
              </w14:solidFill>
            </w14:textFill>
          </w:rPr>
          <w:t xml:space="preserve">/</w:t>
        </w:r>
      </w:hyperlink>
      <w:r>
        <w:rPr>
          <w:color w:val="1f3864" w:themeColor="accent1" w:themeShade="80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).</w:t>
      </w:r>
    </w:p>
    <w:p>
      <w:pPr>
        <w:pStyle w:val="a6"/>
        <w:rPr>
          <w:color w:val="1f3864" w:themeColor="accent1" w:themeShade="80"/>
        </w:rPr>
      </w:pP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Рукопис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подається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вигляді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файлу формату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Microsoft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Word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(.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docx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),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який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додається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до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електронного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листа в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редакцію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 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назві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файлу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латинськими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літерами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бажано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використати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прізвище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автора (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першого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автора). Формат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сторінки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тексту - А4,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розмір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відступів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: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лівого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верхнього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та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нижнього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- 2 см, правого – 1 см. Шрифт -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Times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New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Roman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кегль - 14,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міжрядковий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інтервал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- 1,5.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Вирівнювання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тексту – за шириною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сторінки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;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виділення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тексту -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напівжирним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шрифтом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або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курсивом.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Вітається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коректне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використання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тире (–) і знаку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дефіса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(-) в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тексті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рукопису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Стаття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складається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з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наступних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елементів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: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титульна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сторінка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текст, резюме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українською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  та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англійською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мовами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з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переліком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ключових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слів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список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літератури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відомості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про автора/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авторів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 </w:t>
      </w:r>
    </w:p>
    <w:p>
      <w:pPr>
        <w:pBdr>
          <w:left w:val="single" w:color="0FB7B8" w:sz="36" w:space="8"/>
        </w:pBdr>
        <w:shd w:val="clear" w:color="auto" w:fill="ffffff"/>
        <w:spacing w:before="300" w:after="150" w:line="240" w:lineRule="auto"/>
        <w:outlineLvl w:val="2"/>
        <w:rPr>
          <w:rFonts w:ascii="Montserrat" w:hAnsi="Montserrat" w:eastAsia="Times New Roman" w:cs="Times New Roman"/>
          <w:b/>
          <w:bCs/>
          <w:caps/>
          <w:color w:val="0fb7b8"/>
          <w:sz w:val="27"/>
          <w:szCs w:val="27"/>
          <w:lang w:eastAsia="ru-RU"/>
        </w:rPr>
      </w:pPr>
      <w:r>
        <w:rPr>
          <w:rFonts w:ascii="Montserrat" w:hAnsi="Montserrat" w:eastAsia="Times New Roman" w:cs="Times New Roman"/>
          <w:b/>
          <w:bCs/>
          <w:caps/>
          <w:color w:val="0fb7b8"/>
          <w:sz w:val="27"/>
          <w:szCs w:val="27"/>
          <w:lang w:eastAsia="ru-RU"/>
        </w:rPr>
        <w:t xml:space="preserve">ТИТУЛЬНА СТОРІНКА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Надається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наступна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інформація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:</w:t>
      </w:r>
    </w:p>
    <w:p>
      <w:pPr>
        <w:numPr>
          <w:numId w:val="1"/>
          <w:ilvl w:val="0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УДК (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Універсальна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десятинна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класифікація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)</w:t>
      </w:r>
    </w:p>
    <w:p>
      <w:pPr>
        <w:numPr>
          <w:numId w:val="1"/>
          <w:ilvl w:val="0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ПІБ автора (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авторів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)</w:t>
      </w:r>
    </w:p>
    <w:p>
      <w:pPr>
        <w:numPr>
          <w:numId w:val="1"/>
          <w:ilvl w:val="0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Назва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статті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(заголовки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наукових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статей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повинні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бути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інформативними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передавати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основний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зміст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статті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(не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більше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150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символів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)</w:t>
      </w:r>
    </w:p>
    <w:p>
      <w:pPr>
        <w:numPr>
          <w:numId w:val="1"/>
          <w:ilvl w:val="0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Повна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назва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закладу, де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виконано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роботу (з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юридичною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адресою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без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абревіатур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)</w:t>
      </w:r>
    </w:p>
    <w:p>
      <w:pPr>
        <w:numPr>
          <w:numId w:val="1"/>
          <w:ilvl w:val="0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ORCID (</w:t>
      </w:r>
      <w:hyperlink r:id="rId12" w:history="1">
        <w:r>
          <w:rPr>
            <w:rFonts w:ascii="Montserrat" w:hAnsi="Montserrat" w:eastAsia="Times New Roman" w:cs="Times New Roman"/>
            <w:color w:val="2687cb"/>
            <w:sz w:val="21"/>
            <w:szCs w:val="21"/>
            <w:lang w:eastAsia="ru-RU"/>
          </w:rPr>
          <w:t xml:space="preserve">https://orcid.org</w:t>
        </w:r>
      </w:hyperlink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).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 </w:t>
      </w:r>
    </w:p>
    <w:p>
      <w:pPr>
        <w:pBdr>
          <w:left w:val="single" w:color="0FB7B8" w:sz="36" w:space="8"/>
        </w:pBdr>
        <w:shd w:val="clear" w:color="auto" w:fill="ffffff"/>
        <w:spacing w:before="300" w:after="150" w:line="240" w:lineRule="auto"/>
        <w:outlineLvl w:val="2"/>
        <w:rPr>
          <w:rFonts w:ascii="Montserrat" w:hAnsi="Montserrat" w:eastAsia="Times New Roman" w:cs="Times New Roman"/>
          <w:b/>
          <w:bCs/>
          <w:caps/>
          <w:color w:val="0fb7b8"/>
          <w:sz w:val="27"/>
          <w:szCs w:val="27"/>
          <w:lang w:eastAsia="ru-RU"/>
        </w:rPr>
      </w:pPr>
      <w:r>
        <w:rPr>
          <w:rFonts w:ascii="Montserrat" w:hAnsi="Montserrat" w:eastAsia="Times New Roman" w:cs="Times New Roman"/>
          <w:b/>
          <w:bCs/>
          <w:caps/>
          <w:color w:val="0fb7b8"/>
          <w:sz w:val="27"/>
          <w:szCs w:val="27"/>
          <w:lang w:eastAsia="ru-RU"/>
        </w:rPr>
        <w:t xml:space="preserve">ТЕКСТ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Текст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статті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за структурою та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змістом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має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відповідати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обраному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виду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наукової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публікації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(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оригінальна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стаття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оглядова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стаття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опис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клінічних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випадків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матеріали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наукових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медичних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форумів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).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статті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не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допускається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скорочення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слів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крім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загальноприйнятих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в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науковій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літературі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Усі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вимірювання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подаються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системі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одиниць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СІ.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Абревіатури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що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наводяться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статті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повинні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бути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розшифровані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коли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згадуються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вперше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Ілюстрації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(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таблиці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малюнки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)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розташовуються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тексті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після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першого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згадування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тексті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слід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вказувати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бібліографічні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посилання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вигляді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цифри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квадратних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дужках,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що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відповідає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номеру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у списку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цитованої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літератури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До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статті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повинні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бути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додані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всі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використані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в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роботі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таблиці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ілюстрації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список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літератури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Таблицям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необхідно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надати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заголовок і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послідовний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порядковий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номер.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Всі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таблиці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мають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згадуватись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тексті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статті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Розміщувати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таблиці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слід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в основному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тексті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статті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одразу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після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абзацу, де вони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згадуються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Примітки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до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таблиці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розміщуються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під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таблицею.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 </w:t>
      </w:r>
    </w:p>
    <w:p>
      <w:pPr>
        <w:pBdr>
          <w:left w:val="single" w:color="0FB7B8" w:sz="36" w:space="8"/>
        </w:pBdr>
        <w:shd w:val="clear" w:color="auto" w:fill="ffffff"/>
        <w:spacing w:before="300" w:after="150" w:line="240" w:lineRule="auto"/>
        <w:outlineLvl w:val="2"/>
        <w:rPr>
          <w:rFonts w:ascii="Montserrat" w:hAnsi="Montserrat" w:eastAsia="Times New Roman" w:cs="Times New Roman"/>
          <w:b/>
          <w:bCs/>
          <w:caps/>
          <w:color w:val="0fb7b8"/>
          <w:sz w:val="27"/>
          <w:szCs w:val="27"/>
          <w:lang w:eastAsia="ru-RU"/>
        </w:rPr>
      </w:pPr>
      <w:r>
        <w:rPr>
          <w:rFonts w:ascii="Montserrat" w:hAnsi="Montserrat" w:eastAsia="Times New Roman" w:cs="Times New Roman"/>
          <w:b/>
          <w:bCs/>
          <w:caps/>
          <w:color w:val="0fb7b8"/>
          <w:sz w:val="27"/>
          <w:szCs w:val="27"/>
          <w:lang w:eastAsia="ru-RU"/>
        </w:rPr>
        <w:t xml:space="preserve">РЕЗЮМЕ (ABSTRACT)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До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статті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додаються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резюме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українською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та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англійською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мовами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 Резюме на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всіх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мовах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обов’язково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містять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назву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статті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автора/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авторів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(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ініціали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та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прізвище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),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назви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організацій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(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повні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без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абревіатур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),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місто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країну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та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перелік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ключових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слів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Обсяг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резюме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має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становити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не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менше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ніж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1800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знаків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Текст резюме є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самостійним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і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повноцінним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джерелом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інформації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з коротким і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послідовним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викладенням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матеріалу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публікації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що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висвітлює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зміст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статті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Посилання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на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джерела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літератури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рисунки і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таблиці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у резюме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недопустимі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Резюме для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оригінальних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статей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повинні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бути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структурованими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з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наступними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рубриками (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підзаголовками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): мета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дослідження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матеріали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та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методи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результати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висновки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та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ключові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слова.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Структурування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резюме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оглядових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статей не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вимагається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 Резюме статей,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присвячених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опису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клінічних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випадків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можуть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бути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структурованими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з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наступними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підзаголовками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: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вступ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клінічний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випадок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висновки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ключові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слова.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 </w:t>
      </w:r>
    </w:p>
    <w:p>
      <w:pPr>
        <w:pBdr>
          <w:left w:val="single" w:color="0FB7B8" w:sz="36" w:space="8"/>
        </w:pBdr>
        <w:shd w:val="clear" w:color="auto" w:fill="ffffff"/>
        <w:spacing w:before="300" w:after="150" w:line="240" w:lineRule="auto"/>
        <w:outlineLvl w:val="2"/>
        <w:rPr>
          <w:rFonts w:ascii="Montserrat" w:hAnsi="Montserrat" w:eastAsia="Times New Roman" w:cs="Times New Roman"/>
          <w:b/>
          <w:bCs/>
          <w:caps/>
          <w:color w:val="0fb7b8"/>
          <w:sz w:val="27"/>
          <w:szCs w:val="27"/>
          <w:lang w:eastAsia="ru-RU"/>
        </w:rPr>
      </w:pPr>
      <w:r>
        <w:rPr>
          <w:rFonts w:ascii="Montserrat" w:hAnsi="Montserrat" w:eastAsia="Times New Roman" w:cs="Times New Roman"/>
          <w:b/>
          <w:bCs/>
          <w:caps/>
          <w:color w:val="0fb7b8"/>
          <w:sz w:val="27"/>
          <w:szCs w:val="27"/>
          <w:lang w:eastAsia="ru-RU"/>
        </w:rPr>
        <w:t xml:space="preserve">СПИСОК ЛІТЕРАТУРИ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Список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літератури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наводиться латиницею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згідно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зі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стандартами </w: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begin"/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instrText xml:space="preserve"> HYPERLINK "https://www.ncbi.nlm.nih.gov/books/NBK7250/" </w:instrTex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separate"/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National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Library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of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Medicine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 (NLM)</w: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end"/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Джерела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українською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 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мовою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наводяться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у тому ж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написанні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як вони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зазначені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та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реєструються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на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англомовних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сторінках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сайтів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журналів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Якщо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джерело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не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має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назви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англійською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мовою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–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воно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наводиться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транслітерацією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Оформлення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списку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літератури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здійснюється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відповідно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до стилю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Vancouver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(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Ванкуверський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)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англійською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мовою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Посилання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в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тексті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- 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квадратних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дужках,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повний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бібліографічний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опис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джерела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-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у списку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літератури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(в порядку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згадування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тексті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статті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).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У список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літератури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додаються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тільки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рецензовані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джерела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(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статті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з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наукових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журналів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і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монографії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),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що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використовуються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в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тексті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статті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Якщо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необхідно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посилатися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на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статтю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засобі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масової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інформації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чи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на текст з онлайнового ресурсу,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слід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помістити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інформацію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про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джерело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посиланні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У списку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літератури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в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дослідницьких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роботах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має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бути не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менше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25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літературних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джерел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і 40–50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джерел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- в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теоретичних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роботах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або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оглядах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літератури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Бажано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використовувати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літературу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яка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вийшла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за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останні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5-10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років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 Не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менше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як  половина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джерел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переліку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використаної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літератури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мають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бути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дослідженнями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зарубіжних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авторів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Вітається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використання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матеріалів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видань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індексованих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міжнародних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наукометричних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базах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Scopus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Web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of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Science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та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бібліографічній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базі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даних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MEDLINE.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Обов'язково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вказувати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DOI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всіх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цитованих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джерел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які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можна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перевірити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на </w:t>
      </w:r>
      <w:hyperlink r:id="rId13" w:history="1">
        <w:r>
          <w:rPr>
            <w:rFonts w:ascii="Montserrat" w:hAnsi="Montserrat" w:eastAsia="Times New Roman" w:cs="Times New Roman"/>
            <w:color w:val="2687cb"/>
            <w:sz w:val="21"/>
            <w:szCs w:val="21"/>
            <w:lang w:eastAsia="ru-RU"/>
          </w:rPr>
          <w:t xml:space="preserve">www.crossref.org</w:t>
        </w:r>
      </w:hyperlink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Якщо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неможливо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визначити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автора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чи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рік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видання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краще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відмовитися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від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цитування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такого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джерела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оскільки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воно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не є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надійним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Авторам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необхідно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ознайомитися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та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дотримуватися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рекомендацій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від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 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Еlsevier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щодо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оформлення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рукопису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та списку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літератури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за </w: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begin"/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instrText xml:space="preserve"> HYPERLINK "https://booksite.elsevier.com/9780081019375/content/Elsevier%20Standard%20Reference%20Styles.pdf" </w:instrTex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separate"/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цим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посиланням</w: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end"/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Корисними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будуть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також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 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наступні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джерела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: </w: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begin"/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instrText xml:space="preserve"> HYPERLINK "https://www.ncbi.nlm.nih.gov/books/NBK7256/" </w:instrTex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separate"/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Bookshelf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 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Citing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 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Medicine</w: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end"/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 та </w: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begin"/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instrText xml:space="preserve"> HYPERLINK "https://library.dmu.edu.ua/images/Naukovcam/pdf/VANCOUVER_STYLE-_1.pdf" </w:instrTex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separate"/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Рекомендації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 з 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оформлення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бібліографічних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посилань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 у 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наукових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 роботах</w: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end"/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 Список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джерел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зручно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формувати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з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використанням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таких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програмних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продуктів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як референс-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менеджери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: </w: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begin"/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instrText xml:space="preserve"> HYPERLINK "https://endnote.com/" </w:instrTex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separate"/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Web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of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Science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 (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EndNote</w:t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)</w: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end"/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 </w:t>
      </w:r>
      <w:hyperlink r:id="rId14" w:history="1">
        <w:r>
          <w:rPr>
            <w:rFonts w:ascii="Montserrat" w:hAnsi="Montserrat" w:eastAsia="Times New Roman" w:cs="Times New Roman"/>
            <w:color w:val="2687cb"/>
            <w:sz w:val="21"/>
            <w:szCs w:val="21"/>
            <w:lang w:eastAsia="ru-RU"/>
          </w:rPr>
          <w:t xml:space="preserve">Scopus</w:t>
        </w:r>
        <w:r>
          <w:rPr>
            <w:rFonts w:ascii="Montserrat" w:hAnsi="Montserrat" w:eastAsia="Times New Roman" w:cs="Times New Roman"/>
            <w:color w:val="2687cb"/>
            <w:sz w:val="21"/>
            <w:szCs w:val="21"/>
            <w:lang w:eastAsia="ru-RU"/>
          </w:rPr>
          <w:t xml:space="preserve"> (</w:t>
        </w:r>
        <w:r>
          <w:rPr>
            <w:rFonts w:ascii="Montserrat" w:hAnsi="Montserrat" w:eastAsia="Times New Roman" w:cs="Times New Roman"/>
            <w:color w:val="2687cb"/>
            <w:sz w:val="21"/>
            <w:szCs w:val="21"/>
            <w:lang w:eastAsia="ru-RU"/>
          </w:rPr>
          <w:t xml:space="preserve">Mendeley</w:t>
        </w:r>
        <w:r>
          <w:rPr>
            <w:rFonts w:ascii="Montserrat" w:hAnsi="Montserrat" w:eastAsia="Times New Roman" w:cs="Times New Roman"/>
            <w:color w:val="2687cb"/>
            <w:sz w:val="21"/>
            <w:szCs w:val="21"/>
            <w:lang w:eastAsia="ru-RU"/>
          </w:rPr>
          <w:t xml:space="preserve">)</w:t>
        </w:r>
      </w:hyperlink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 та </w: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begin"/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instrText xml:space="preserve"> HYPERLINK "https://www.zotero.org/" </w:instrTex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separate"/>
      </w:r>
      <w:r>
        <w:rPr>
          <w:rFonts w:ascii="Montserrat" w:hAnsi="Montserrat" w:eastAsia="Times New Roman" w:cs="Times New Roman"/>
          <w:color w:val="2687cb"/>
          <w:sz w:val="21"/>
          <w:szCs w:val="21"/>
          <w:lang w:eastAsia="ru-RU"/>
        </w:rPr>
        <w:t xml:space="preserve">Zotero</w:t>
      </w:r>
      <w:r>
        <w:rPr>
          <w:rFonts w:ascii="Montserrat" w:hAnsi="Montserrat" w:eastAsia="Times New Roman" w:cs="Times New Roman"/>
          <w:color w:val="333333"/>
          <w:sz w:val="21"/>
          <w:szCs w:val="21"/>
          <w:u w:val="single"/>
          <w:lang w:eastAsia="ru-RU"/>
        </w:rPr>
        <w:fldChar w:fldCharType="end"/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</w:t>
      </w:r>
    </w:p>
    <w:p>
      <w:pPr>
        <w:pBdr>
          <w:left w:val="single" w:color="0FB7B8" w:sz="36" w:space="8"/>
        </w:pBdr>
        <w:shd w:val="clear" w:color="auto" w:fill="ffffff"/>
        <w:spacing w:before="300" w:after="150" w:line="240" w:lineRule="auto"/>
        <w:outlineLvl w:val="2"/>
        <w:rPr>
          <w:rFonts w:ascii="Montserrat" w:hAnsi="Montserrat" w:eastAsia="Times New Roman" w:cs="Times New Roman"/>
          <w:b/>
          <w:bCs/>
          <w:caps/>
          <w:color w:val="0fb7b8"/>
          <w:sz w:val="27"/>
          <w:szCs w:val="27"/>
          <w:lang w:eastAsia="ru-RU"/>
        </w:rPr>
      </w:pPr>
      <w:r>
        <w:rPr>
          <w:rFonts w:ascii="Montserrat" w:hAnsi="Montserrat" w:eastAsia="Times New Roman" w:cs="Times New Roman"/>
          <w:b/>
          <w:bCs/>
          <w:caps/>
          <w:color w:val="0fb7b8"/>
          <w:sz w:val="27"/>
          <w:szCs w:val="27"/>
          <w:lang w:eastAsia="ru-RU"/>
        </w:rPr>
        <w:t xml:space="preserve">ВІДОМОСТІ ПРО АВТОРІВ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Відомості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про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авторів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наводяться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наприкінці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рукопису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українською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та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англійською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мовами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:</w:t>
      </w:r>
    </w:p>
    <w:p>
      <w:pPr>
        <w:numPr>
          <w:numId w:val="2"/>
          <w:ilvl w:val="0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Прізвища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імена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по-батькові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(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повністю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).</w:t>
      </w:r>
    </w:p>
    <w:p>
      <w:pPr>
        <w:numPr>
          <w:numId w:val="2"/>
          <w:ilvl w:val="0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Науковий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ступінь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вчене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звання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посада в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установі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/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установах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(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якщо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автор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працює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у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декількох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організаціях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зазначаються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всі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дані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).</w:t>
      </w:r>
    </w:p>
    <w:p>
      <w:pPr>
        <w:numPr>
          <w:numId w:val="2"/>
          <w:ilvl w:val="0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Робоча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адреса з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поштовим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індексом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,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службовий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номер телефону (за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бажанням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–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особистий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).</w:t>
      </w:r>
    </w:p>
    <w:p>
      <w:pPr>
        <w:numPr>
          <w:numId w:val="2"/>
          <w:ilvl w:val="0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Адреса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електронної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пошти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всіх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авторів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</w:t>
      </w:r>
    </w:p>
    <w:p>
      <w:pPr>
        <w:numPr>
          <w:numId w:val="2"/>
          <w:ilvl w:val="0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Ідентифікатор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ORCID (</w:t>
      </w:r>
      <w:hyperlink r:id="rId15" w:history="1">
        <w:r>
          <w:rPr>
            <w:rFonts w:ascii="Montserrat" w:hAnsi="Montserrat" w:eastAsia="Times New Roman" w:cs="Times New Roman"/>
            <w:color w:val="2687cb"/>
            <w:sz w:val="21"/>
            <w:szCs w:val="21"/>
            <w:lang w:eastAsia="ru-RU"/>
          </w:rPr>
          <w:t xml:space="preserve">https://orcid.org</w:t>
        </w:r>
      </w:hyperlink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).</w:t>
      </w:r>
    </w:p>
    <w:p>
      <w:pPr>
        <w:shd w:val="clear" w:color="auto" w:fill="ffffff"/>
        <w:spacing w:after="150" w:line="240" w:lineRule="auto"/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</w:pP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Необхідно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уникати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скорочень</w:t>
      </w:r>
      <w:r>
        <w:rPr>
          <w:rFonts w:ascii="Montserrat" w:hAnsi="Montserrat" w:eastAsia="Times New Roman" w:cs="Times New Roman"/>
          <w:color w:val="333333"/>
          <w:sz w:val="21"/>
          <w:szCs w:val="21"/>
          <w:lang w:eastAsia="ru-RU"/>
        </w:rPr>
        <w:t xml:space="preserve">.</w:t>
      </w:r>
    </w:p>
    <w:p>
      <w:pPr>
        <w:rPr>
          <w:lang w:val="en-US"/>
        </w:rPr>
      </w:pPr>
    </w:p>
    <w:sectPr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tserrat">
    <w:panose1 w:val="00000500000000000000"/>
  </w:font>
  <w:font w:name="inherit">
    <w:panose1 w:val="02000603000000000000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hd w:val="clear" w:color="auto" w:fill="ffffff"/>
      <w:spacing w:before="100" w:beforeAutospacing="1" w:after="100" w:afterAutospacing="1" w:line="240" w:lineRule="auto"/>
      <w:rPr>
        <w:rFonts w:ascii="Segoe UI" w:hAnsi="Segoe UI" w:eastAsia="Times New Roman" w:cs="Segoe UI"/>
        <w:color w:val="1f3864" w:themeColor="accent1" w:themeShade="80"/>
        <w:sz w:val="21"/>
        <w:szCs w:val="21"/>
        <w:lang w:val="en-US" w:eastAsia="ru-RU"/>
      </w:rPr>
    </w:pPr>
    <w:r>
      <w:rPr>
        <w:rFonts w:ascii="Segoe UI" w:hAnsi="Segoe UI" w:eastAsia="Times New Roman" w:cs="Segoe UI"/>
        <w:b/>
        <w:bCs/>
        <w:color w:val="1f3864" w:themeColor="accent1" w:themeShade="80"/>
        <w:sz w:val="21"/>
        <w:szCs w:val="21"/>
        <w:lang w:val="en-US" w:eastAsia="ru-RU"/>
      </w:rPr>
      <w:t xml:space="preserve">Publisher</w:t>
    </w:r>
    <w:r>
      <w:rPr>
        <w:rFonts w:ascii="Segoe UI" w:hAnsi="Segoe UI" w:eastAsia="Times New Roman" w:cs="Segoe UI"/>
        <w:color w:val="1f3864" w:themeColor="accent1" w:themeShade="80"/>
        <w:sz w:val="21"/>
        <w:szCs w:val="21"/>
        <w:lang w:val="en-US" w:eastAsia="ru-RU"/>
      </w:rPr>
      <w:t xml:space="preserve">:</w:t>
    </w:r>
    <w:r>
      <w:rPr>
        <w:rFonts w:ascii="Segoe UI" w:hAnsi="Segoe UI" w:eastAsia="Times New Roman" w:cs="Segoe UI"/>
        <w:color w:val="1f3864" w:themeColor="accent1" w:themeShade="80"/>
        <w:sz w:val="21"/>
        <w:szCs w:val="21"/>
        <w:lang w:val="en-US" w:eastAsia="ru-RU"/>
      </w:rPr>
      <w:br/>
    </w:r>
    <w:r>
      <w:rPr>
        <w:rFonts w:ascii="Segoe UI" w:hAnsi="Segoe UI" w:eastAsia="Times New Roman" w:cs="Segoe UI"/>
        <w:color w:val="1f3864" w:themeColor="accent1" w:themeShade="80"/>
        <w:sz w:val="21"/>
        <w:szCs w:val="21"/>
        <w:lang w:val="en-US" w:eastAsia="ru-RU"/>
      </w:rPr>
      <w:t xml:space="preserve">Shupyk</w:t>
    </w:r>
    <w:r>
      <w:rPr>
        <w:rFonts w:ascii="Segoe UI" w:hAnsi="Segoe UI" w:eastAsia="Times New Roman" w:cs="Segoe UI"/>
        <w:color w:val="1f3864" w:themeColor="accent1" w:themeShade="80"/>
        <w:sz w:val="21"/>
        <w:szCs w:val="21"/>
        <w:lang w:val="en-US" w:eastAsia="ru-RU"/>
      </w:rPr>
      <w:t xml:space="preserve"> National Healthcare University of Ukraine</w:t>
    </w:r>
    <w:r>
      <w:rPr>
        <w:rFonts w:ascii="Segoe UI" w:hAnsi="Segoe UI" w:eastAsia="Times New Roman" w:cs="Segoe UI"/>
        <w:color w:val="1f3864" w:themeColor="accent1" w:themeShade="80"/>
        <w:sz w:val="21"/>
        <w:szCs w:val="21"/>
        <w:lang w:val="en-US" w:eastAsia="ru-RU"/>
      </w:rPr>
      <w:t xml:space="preserve"> </w:t>
    </w:r>
    <w:r>
      <w:rPr>
        <w:rFonts w:ascii="Segoe UI" w:hAnsi="Segoe UI" w:eastAsia="Times New Roman" w:cs="Segoe UI"/>
        <w:color w:val="1f3864" w:themeColor="accent1" w:themeShade="80"/>
        <w:sz w:val="21"/>
        <w:szCs w:val="21"/>
        <w:lang w:val="en-US" w:eastAsia="ru-RU"/>
      </w:rPr>
      <w:t xml:space="preserve">Address: 9 </w:t>
    </w:r>
    <w:r>
      <w:rPr>
        <w:rFonts w:ascii="Segoe UI" w:hAnsi="Segoe UI" w:eastAsia="Times New Roman" w:cs="Segoe UI"/>
        <w:color w:val="1f3864" w:themeColor="accent1" w:themeShade="80"/>
        <w:sz w:val="21"/>
        <w:szCs w:val="21"/>
        <w:lang w:val="en-US" w:eastAsia="ru-RU"/>
      </w:rPr>
      <w:t xml:space="preserve">Dorohozhytska</w:t>
    </w:r>
    <w:r>
      <w:rPr>
        <w:rFonts w:ascii="Segoe UI" w:hAnsi="Segoe UI" w:eastAsia="Times New Roman" w:cs="Segoe UI"/>
        <w:color w:val="1f3864" w:themeColor="accent1" w:themeShade="80"/>
        <w:sz w:val="21"/>
        <w:szCs w:val="21"/>
        <w:lang w:val="en-US" w:eastAsia="ru-RU"/>
      </w:rPr>
      <w:t xml:space="preserve"> Str.,</w:t>
    </w:r>
    <w:r>
      <w:rPr>
        <w:rFonts w:ascii="Segoe UI" w:hAnsi="Segoe UI" w:eastAsia="Times New Roman" w:cs="Segoe UI"/>
        <w:color w:val="1f3864" w:themeColor="accent1" w:themeShade="80"/>
        <w:sz w:val="21"/>
        <w:szCs w:val="21"/>
        <w:lang w:val="en-US" w:eastAsia="ru-RU"/>
      </w:rPr>
      <w:br/>
      <w:t xml:space="preserve">Kyiv, 04112 Ukraine</w:t>
    </w:r>
    <w:r>
      <w:rPr>
        <w:rFonts w:ascii="Segoe UI" w:hAnsi="Segoe UI" w:eastAsia="Times New Roman" w:cs="Segoe UI"/>
        <w:color w:val="1f3864" w:themeColor="accent1" w:themeShade="80"/>
        <w:sz w:val="21"/>
        <w:szCs w:val="21"/>
        <w:lang w:val="en-US" w:eastAsia="ru-RU"/>
      </w:rPr>
      <w:t xml:space="preserve">  </w:t>
    </w:r>
    <w:hyperlink r:id="rId1" w:history="1">
      <w:r>
        <w:rPr>
          <w:rStyle w:val="a4"/>
          <w:rFonts w:ascii="Segoe UI" w:hAnsi="Segoe UI" w:eastAsia="Times New Roman" w:cs="Segoe UI"/>
          <w:sz w:val="21"/>
          <w:szCs w:val="21"/>
          <w:lang w:val="en-US" w:eastAsia="ru-RU"/>
          <w14:textFill>
            <w14:solidFill>
              <w14:srgbClr w14:val="0000FF">
                <w14:lumMod w14:val="50000"/>
              </w14:srgbClr>
            </w14:solidFill>
          </w14:textFill>
        </w:rPr>
        <w:t xml:space="preserve">https://nuozu.edu.ua/en/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6"/>
      <w:rPr>
        <w:rFonts w:ascii="Segoe UI" w:hAnsi="Segoe UI" w:eastAsia="Times New Roman" w:cs="Segoe UI"/>
        <w:color w:val="1f3864" w:themeColor="accent1" w:themeShade="80"/>
        <w:sz w:val="21"/>
        <w:szCs w:val="21"/>
        <w:lang w:val="en-US" w:eastAsia="ru-RU"/>
      </w:rPr>
    </w:pPr>
    <w:r>
      <w:rPr>
        <w:rFonts w:ascii="Segoe UI" w:hAnsi="Segoe UI" w:eastAsia="Times New Roman" w:cs="Segoe UI"/>
        <w:color w:val="1f3864" w:themeColor="accent1" w:themeShade="80"/>
        <w:sz w:val="21"/>
        <w:szCs w:val="21"/>
        <w:lang w:val="en-US" w:eastAsia="ru-RU"/>
      </w:rPr>
      <w:fldChar w:fldCharType="begin"/>
    </w:r>
    <w:r>
      <w:rPr>
        <w:rFonts w:ascii="Segoe UI" w:hAnsi="Segoe UI" w:eastAsia="Times New Roman" w:cs="Segoe UI"/>
        <w:color w:val="1f3864" w:themeColor="accent1" w:themeShade="80"/>
        <w:sz w:val="21"/>
        <w:szCs w:val="21"/>
        <w:lang w:val="en-US" w:eastAsia="ru-RU"/>
      </w:rPr>
      <w:instrText xml:space="preserve"> HYPERLINK "</w:instrText>
    </w:r>
    <w:r>
      <w:rPr>
        <w:rFonts w:ascii="Segoe UI" w:hAnsi="Segoe UI" w:eastAsia="Times New Roman" w:cs="Segoe UI"/>
        <w:color w:val="1f3864" w:themeColor="accent1" w:themeShade="80"/>
        <w:sz w:val="21"/>
        <w:szCs w:val="21"/>
        <w:lang w:val="en-US" w:eastAsia="ru-RU"/>
      </w:rPr>
      <w:instrText xml:space="preserve">http://www.par.org.ua</w:instrText>
    </w:r>
    <w:r>
      <w:rPr>
        <w:rFonts w:ascii="Segoe UI" w:hAnsi="Segoe UI" w:eastAsia="Times New Roman" w:cs="Segoe UI"/>
        <w:color w:val="1f3864" w:themeColor="accent1" w:themeShade="80"/>
        <w:sz w:val="21"/>
        <w:szCs w:val="21"/>
        <w:lang w:val="en-US" w:eastAsia="ru-RU"/>
      </w:rPr>
      <w:instrText xml:space="preserve">/" </w:instrText>
    </w:r>
    <w:r>
      <w:rPr>
        <w:rFonts w:ascii="Segoe UI" w:hAnsi="Segoe UI" w:eastAsia="Times New Roman" w:cs="Segoe UI"/>
        <w:color w:val="1f3864" w:themeColor="accent1" w:themeShade="80"/>
        <w:sz w:val="21"/>
        <w:szCs w:val="21"/>
        <w:lang w:val="en-US" w:eastAsia="ru-RU"/>
      </w:rPr>
      <w:fldChar w:fldCharType="separate"/>
    </w:r>
    <w:r>
      <w:rPr>
        <w:rFonts w:ascii="Segoe UI" w:hAnsi="Segoe UI" w:eastAsia="Times New Roman" w:cs="Segoe UI"/>
        <w:color w:val="4472c4" w:themeColor="accent1"/>
        <w:sz w:val="21"/>
        <w:szCs w:val="21"/>
        <w:lang w:val="en-US" w:eastAsia="ru-RU"/>
      </w:rPr>
      <w:t xml:space="preserve">http://www.par.org.ua</w:t>
    </w:r>
    <w:r>
      <w:rPr>
        <w:rFonts w:ascii="Segoe UI" w:hAnsi="Segoe UI" w:eastAsia="Times New Roman" w:cs="Segoe UI"/>
        <w:color w:val="4472c4" w:themeColor="accent1"/>
        <w:sz w:val="21"/>
        <w:szCs w:val="21"/>
        <w:lang w:val="en-US" w:eastAsia="ru-RU"/>
      </w:rPr>
      <w:t xml:space="preserve">/</w:t>
    </w:r>
    <w:r>
      <w:rPr>
        <w:rFonts w:ascii="Segoe UI" w:hAnsi="Segoe UI" w:eastAsia="Times New Roman" w:cs="Segoe UI"/>
        <w:color w:val="1f3864" w:themeColor="accent1" w:themeShade="80"/>
        <w:sz w:val="21"/>
        <w:szCs w:val="21"/>
        <w:lang w:val="en-US" w:eastAsia="ru-RU"/>
      </w:rPr>
      <w:fldChar w:fldCharType="end"/>
    </w:r>
    <w:r>
      <w:rPr>
        <w:rFonts w:ascii="Segoe UI" w:hAnsi="Segoe UI" w:eastAsia="Times New Roman" w:cs="Segoe UI"/>
        <w:color w:val="1f3864" w:themeColor="accent1" w:themeShade="80"/>
        <w:sz w:val="21"/>
        <w:szCs w:val="21"/>
        <w:lang w:val="en-US"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30" w:customStyle="1">
    <w:name w:val="Заголовок 3 Знак"/>
    <w:basedOn w:val="a0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show" w:customStyle="1">
    <w:name w:val="show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8"/>
    <w:uiPriority w:val="99"/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par.org.ua/" TargetMode="External"/><Relationship Id="rId12" Type="http://schemas.openxmlformats.org/officeDocument/2006/relationships/hyperlink" Target="https://orcid.org/" TargetMode="External"/><Relationship Id="rId13" Type="http://schemas.openxmlformats.org/officeDocument/2006/relationships/hyperlink" Target="http://www.crossref.org/" TargetMode="External"/><Relationship Id="rId14" Type="http://schemas.openxmlformats.org/officeDocument/2006/relationships/hyperlink" Target="https://www.mendeley.com/reference-management/reference-manager" TargetMode="External"/><Relationship Id="rId15" Type="http://schemas.openxmlformats.org/officeDocument/2006/relationships/hyperlink" Target="https://orcid.org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nuozu.edu.ua/en/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haracters>5913</Characters>
  <CharactersWithSpaces>6937</CharactersWithSpaces>
  <Company/>
  <DocSecurity>0</DocSecurity>
  <HyperlinksChanged>false</HyperlinksChanged>
  <Lines>49</Lines>
  <LinksUpToDate>false</LinksUpToDate>
  <Pages>3</Pages>
  <Paragraphs>13</Paragraphs>
  <ScaleCrop>false</ScaleCrop>
  <SharedDoc>false</SharedDoc>
  <Template>Normal.dotm</Template>
  <TotalTime>8</TotalTime>
  <Words>1037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2023-08-16T13:30:00Z</dcterms:created>
  <dcterms:modified xsi:type="dcterms:W3CDTF">2023-08-16T13:38:00Z</dcterms:modified>
</cp:coreProperties>
</file>